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B6B" w:rsidRPr="00EE1AA7" w:rsidRDefault="00150B6B" w:rsidP="00150B6B">
      <w:pPr>
        <w:spacing w:after="53" w:line="240" w:lineRule="auto"/>
        <w:outlineLvl w:val="0"/>
        <w:rPr>
          <w:rFonts w:ascii="Candara" w:eastAsia="Times New Roman" w:hAnsi="Candara" w:cs="Arial"/>
          <w:b/>
          <w:color w:val="5E65AD"/>
          <w:kern w:val="36"/>
          <w:sz w:val="28"/>
          <w:szCs w:val="28"/>
          <w:lang w:eastAsia="it-IT"/>
        </w:rPr>
      </w:pPr>
      <w:r w:rsidRPr="00EE1AA7">
        <w:rPr>
          <w:rFonts w:ascii="Candara" w:eastAsia="Times New Roman" w:hAnsi="Candara" w:cs="Arial"/>
          <w:b/>
          <w:color w:val="5E65AD"/>
          <w:kern w:val="36"/>
          <w:sz w:val="28"/>
          <w:szCs w:val="28"/>
          <w:lang w:eastAsia="it-IT"/>
        </w:rPr>
        <w:t>Risultati raggiunti</w:t>
      </w:r>
    </w:p>
    <w:p w:rsidR="00150B6B" w:rsidRPr="003D563E" w:rsidRDefault="00150B6B" w:rsidP="00150B6B">
      <w:pPr>
        <w:shd w:val="clear" w:color="auto" w:fill="FFFFFF"/>
        <w:spacing w:before="100" w:beforeAutospacing="1" w:after="360" w:line="240" w:lineRule="auto"/>
        <w:jc w:val="both"/>
        <w:rPr>
          <w:rFonts w:ascii="Candara" w:eastAsia="Times New Roman" w:hAnsi="Candara" w:cs="Arial"/>
          <w:color w:val="404040"/>
          <w:sz w:val="28"/>
          <w:szCs w:val="28"/>
          <w:lang w:eastAsia="it-IT"/>
        </w:rPr>
      </w:pPr>
      <w:r w:rsidRPr="003D563E">
        <w:rPr>
          <w:rFonts w:ascii="Candara" w:eastAsia="Times New Roman" w:hAnsi="Candara" w:cs="Arial"/>
          <w:color w:val="404040"/>
          <w:sz w:val="28"/>
          <w:szCs w:val="28"/>
          <w:lang w:eastAsia="it-IT"/>
        </w:rPr>
        <w:t>Qualche grafico per rendere misurabile uno degli aspetti a cui teniamo maggiormente</w:t>
      </w:r>
      <w:r w:rsidR="00EE1AA7">
        <w:rPr>
          <w:rFonts w:ascii="Candara" w:eastAsia="Times New Roman" w:hAnsi="Candara" w:cs="Arial"/>
          <w:color w:val="404040"/>
          <w:sz w:val="28"/>
          <w:szCs w:val="28"/>
          <w:lang w:eastAsia="it-IT"/>
        </w:rPr>
        <w:t>, oltre al clima</w:t>
      </w:r>
      <w:bookmarkStart w:id="0" w:name="_GoBack"/>
      <w:bookmarkEnd w:id="0"/>
      <w:r w:rsidRPr="003D563E">
        <w:rPr>
          <w:rFonts w:ascii="Candara" w:eastAsia="Times New Roman" w:hAnsi="Candara" w:cs="Arial"/>
          <w:color w:val="404040"/>
          <w:sz w:val="28"/>
          <w:szCs w:val="28"/>
          <w:lang w:eastAsia="it-IT"/>
        </w:rPr>
        <w:t>: </w:t>
      </w:r>
      <w:r w:rsidRPr="003D563E">
        <w:rPr>
          <w:rFonts w:ascii="Candara" w:eastAsia="Times New Roman" w:hAnsi="Candara" w:cs="Arial"/>
          <w:b/>
          <w:bCs/>
          <w:color w:val="404040"/>
          <w:sz w:val="28"/>
          <w:szCs w:val="28"/>
          <w:lang w:eastAsia="it-IT"/>
        </w:rPr>
        <w:t>la preparazione dei nostri ragazzi</w:t>
      </w:r>
      <w:r w:rsidRPr="003D563E">
        <w:rPr>
          <w:rFonts w:ascii="Candara" w:eastAsia="Times New Roman" w:hAnsi="Candara" w:cs="Arial"/>
          <w:color w:val="404040"/>
          <w:sz w:val="28"/>
          <w:szCs w:val="28"/>
          <w:lang w:eastAsia="it-IT"/>
        </w:rPr>
        <w:t>.</w:t>
      </w:r>
    </w:p>
    <w:p w:rsidR="00150B6B" w:rsidRPr="003D563E" w:rsidRDefault="00150B6B" w:rsidP="00150B6B">
      <w:pPr>
        <w:shd w:val="clear" w:color="auto" w:fill="FFFFFF"/>
        <w:spacing w:before="100" w:beforeAutospacing="1" w:after="360" w:line="240" w:lineRule="auto"/>
        <w:jc w:val="both"/>
        <w:rPr>
          <w:rFonts w:ascii="Candara" w:eastAsia="Times New Roman" w:hAnsi="Candara" w:cs="Arial"/>
          <w:color w:val="404040"/>
          <w:sz w:val="28"/>
          <w:szCs w:val="28"/>
          <w:lang w:eastAsia="it-IT"/>
        </w:rPr>
      </w:pPr>
      <w:r w:rsidRPr="003D563E">
        <w:rPr>
          <w:rFonts w:ascii="Candara" w:eastAsia="Times New Roman" w:hAnsi="Candara" w:cs="Arial"/>
          <w:color w:val="404040"/>
          <w:sz w:val="28"/>
          <w:szCs w:val="28"/>
          <w:lang w:eastAsia="it-IT"/>
        </w:rPr>
        <w:t xml:space="preserve">Imparare a ragionare, a risolvere problemi e utilizzare competenze, soprattutto per il futuro, non sono aspetti facilmente misurabili, ma gli ottimi risultati nelle prove standardizzate </w:t>
      </w:r>
      <w:r w:rsidR="008945D0" w:rsidRPr="003D563E">
        <w:rPr>
          <w:rFonts w:ascii="Candara" w:eastAsia="Times New Roman" w:hAnsi="Candara" w:cs="Arial"/>
          <w:color w:val="404040"/>
          <w:sz w:val="28"/>
          <w:szCs w:val="28"/>
          <w:lang w:eastAsia="it-IT"/>
        </w:rPr>
        <w:t xml:space="preserve">e degli esami, </w:t>
      </w:r>
      <w:r w:rsidRPr="003D563E">
        <w:rPr>
          <w:rFonts w:ascii="Candara" w:eastAsia="Times New Roman" w:hAnsi="Candara" w:cs="Arial"/>
          <w:color w:val="404040"/>
          <w:sz w:val="28"/>
          <w:szCs w:val="28"/>
          <w:lang w:eastAsia="it-IT"/>
        </w:rPr>
        <w:t>che ci accompagnano negli anni, sono prova del buon lavoro svolto.</w:t>
      </w:r>
    </w:p>
    <w:p w:rsidR="00150B6B" w:rsidRDefault="00150B6B" w:rsidP="00150B6B">
      <w:pPr>
        <w:shd w:val="clear" w:color="auto" w:fill="FFFFFF"/>
        <w:spacing w:before="100" w:beforeAutospacing="1" w:after="360" w:line="240" w:lineRule="auto"/>
        <w:rPr>
          <w:rFonts w:ascii="Candara" w:eastAsia="Times New Roman" w:hAnsi="Candara" w:cs="Arial"/>
          <w:color w:val="404040"/>
          <w:sz w:val="28"/>
          <w:szCs w:val="28"/>
          <w:lang w:eastAsia="it-IT"/>
        </w:rPr>
      </w:pPr>
      <w:r w:rsidRPr="003D563E">
        <w:rPr>
          <w:rFonts w:ascii="Candara" w:eastAsia="Times New Roman" w:hAnsi="Candara" w:cs="Arial"/>
          <w:b/>
          <w:bCs/>
          <w:color w:val="404040"/>
          <w:sz w:val="28"/>
          <w:szCs w:val="28"/>
          <w:lang w:eastAsia="it-IT"/>
        </w:rPr>
        <w:t>PROVE NAZIONALI</w:t>
      </w:r>
      <w:r w:rsidRPr="003D563E">
        <w:rPr>
          <w:rFonts w:ascii="Candara" w:eastAsia="Times New Roman" w:hAnsi="Candara" w:cs="Arial"/>
          <w:color w:val="404040"/>
          <w:sz w:val="28"/>
          <w:szCs w:val="28"/>
          <w:lang w:eastAsia="it-IT"/>
        </w:rPr>
        <w:t>: la tabella che segue riporta gli esiti delle prove standardizzate nazionali, noi siamo </w:t>
      </w:r>
      <w:r w:rsidRPr="003D563E">
        <w:rPr>
          <w:rFonts w:ascii="Candara" w:eastAsia="Times New Roman" w:hAnsi="Candara" w:cs="Arial"/>
          <w:b/>
          <w:color w:val="404040"/>
          <w:sz w:val="28"/>
          <w:szCs w:val="28"/>
          <w:lang w:eastAsia="it-IT"/>
        </w:rPr>
        <w:t xml:space="preserve">Sacro Cuore o </w:t>
      </w:r>
      <w:r w:rsidRPr="003D563E">
        <w:rPr>
          <w:rFonts w:ascii="Candara" w:eastAsia="Times New Roman" w:hAnsi="Candara" w:cs="Arial"/>
          <w:b/>
          <w:bCs/>
          <w:color w:val="404040"/>
          <w:sz w:val="28"/>
          <w:szCs w:val="28"/>
          <w:lang w:eastAsia="it-IT"/>
        </w:rPr>
        <w:t>MO1M006005</w:t>
      </w:r>
      <w:r w:rsidRPr="003D563E">
        <w:rPr>
          <w:rFonts w:ascii="Candara" w:eastAsia="Times New Roman" w:hAnsi="Candara" w:cs="Arial"/>
          <w:color w:val="404040"/>
          <w:sz w:val="28"/>
          <w:szCs w:val="28"/>
          <w:lang w:eastAsia="it-IT"/>
        </w:rPr>
        <w:t>.</w:t>
      </w:r>
    </w:p>
    <w:p w:rsidR="003D563E" w:rsidRPr="003D563E" w:rsidRDefault="003D563E" w:rsidP="00150B6B">
      <w:pPr>
        <w:shd w:val="clear" w:color="auto" w:fill="FFFFFF"/>
        <w:spacing w:before="100" w:beforeAutospacing="1" w:after="360" w:line="240" w:lineRule="auto"/>
        <w:rPr>
          <w:rFonts w:ascii="Candara" w:eastAsia="Times New Roman" w:hAnsi="Candara" w:cs="Arial"/>
          <w:color w:val="404040"/>
          <w:sz w:val="28"/>
          <w:szCs w:val="28"/>
          <w:lang w:eastAsia="it-IT"/>
        </w:rPr>
      </w:pPr>
    </w:p>
    <w:p w:rsidR="008945D0" w:rsidRPr="003D563E" w:rsidRDefault="003D563E" w:rsidP="00150B6B">
      <w:pPr>
        <w:shd w:val="clear" w:color="auto" w:fill="FFFFFF"/>
        <w:spacing w:before="100" w:beforeAutospacing="1" w:after="360" w:line="240" w:lineRule="auto"/>
        <w:rPr>
          <w:rFonts w:ascii="Candara" w:eastAsia="Times New Roman" w:hAnsi="Candara" w:cs="Arial"/>
          <w:b/>
          <w:color w:val="404040"/>
          <w:sz w:val="28"/>
          <w:szCs w:val="28"/>
          <w:lang w:eastAsia="it-IT"/>
        </w:rPr>
      </w:pPr>
      <w:r w:rsidRPr="003D563E">
        <w:rPr>
          <w:rFonts w:ascii="Candara" w:hAnsi="Candara"/>
          <w:noProof/>
          <w:sz w:val="28"/>
          <w:szCs w:val="28"/>
          <w:lang w:eastAsia="it-IT"/>
        </w:rPr>
        <w:drawing>
          <wp:anchor distT="0" distB="0" distL="114300" distR="114300" simplePos="0" relativeHeight="251665408" behindDoc="0" locked="0" layoutInCell="1" allowOverlap="1" wp14:anchorId="1C8A97E5" wp14:editId="0BF1F22E">
            <wp:simplePos x="0" y="0"/>
            <wp:positionH relativeFrom="margin">
              <wp:align>left</wp:align>
            </wp:positionH>
            <wp:positionV relativeFrom="paragraph">
              <wp:posOffset>445770</wp:posOffset>
            </wp:positionV>
            <wp:extent cx="3724275" cy="4362450"/>
            <wp:effectExtent l="0" t="0" r="9525" b="0"/>
            <wp:wrapSquare wrapText="bothSides"/>
            <wp:docPr id="2" name="Grafico 2">
              <a:extLst xmlns:a="http://schemas.openxmlformats.org/drawingml/2006/main">
                <a:ext uri="{FF2B5EF4-FFF2-40B4-BE49-F238E27FC236}">
                  <a16:creationId xmlns:a16="http://schemas.microsoft.com/office/drawing/2014/main" id="{B9201D8F-B357-608F-0DED-C54B37C0A6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E23" w:rsidRPr="003D563E">
        <w:rPr>
          <w:rFonts w:ascii="Candara" w:eastAsia="Times New Roman" w:hAnsi="Candara" w:cs="Arial"/>
          <w:b/>
          <w:color w:val="404040"/>
          <w:sz w:val="28"/>
          <w:szCs w:val="28"/>
          <w:lang w:eastAsia="it-IT"/>
        </w:rPr>
        <w:t>Esiti Esame di Stato 2025</w:t>
      </w:r>
    </w:p>
    <w:p w:rsidR="00E41E23" w:rsidRPr="003D563E" w:rsidRDefault="00E41E23" w:rsidP="00150B6B">
      <w:pPr>
        <w:shd w:val="clear" w:color="auto" w:fill="FFFFFF"/>
        <w:spacing w:before="100" w:beforeAutospacing="1" w:after="360" w:line="240" w:lineRule="auto"/>
        <w:rPr>
          <w:rFonts w:ascii="Candara" w:eastAsia="Times New Roman" w:hAnsi="Candara" w:cs="Arial"/>
          <w:color w:val="404040"/>
          <w:sz w:val="28"/>
          <w:szCs w:val="28"/>
          <w:lang w:eastAsia="it-IT"/>
        </w:rPr>
      </w:pPr>
      <w:r w:rsidRPr="003D563E">
        <w:rPr>
          <w:rFonts w:ascii="Candara" w:eastAsia="Times New Roman" w:hAnsi="Candara" w:cs="Arial"/>
          <w:color w:val="404040"/>
          <w:sz w:val="28"/>
          <w:szCs w:val="28"/>
          <w:lang w:eastAsia="it-IT"/>
        </w:rPr>
        <w:t>Si conferma l’alta percentuale di risultati eccellenti, tutti i livelli sono presenti, ma grazie al lavoro personalizzato, ogni alunno sviluppa le sue potenzialità.</w:t>
      </w:r>
    </w:p>
    <w:p w:rsidR="008945D0" w:rsidRPr="007B2995" w:rsidRDefault="008945D0" w:rsidP="00150B6B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404040"/>
          <w:sz w:val="24"/>
          <w:szCs w:val="24"/>
          <w:lang w:eastAsia="it-IT"/>
        </w:rPr>
      </w:pPr>
    </w:p>
    <w:p w:rsidR="008945D0" w:rsidRPr="007B2995" w:rsidRDefault="008945D0" w:rsidP="00150B6B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404040"/>
          <w:sz w:val="24"/>
          <w:szCs w:val="24"/>
          <w:lang w:eastAsia="it-IT"/>
        </w:rPr>
      </w:pPr>
    </w:p>
    <w:p w:rsidR="008945D0" w:rsidRPr="007B2995" w:rsidRDefault="008945D0" w:rsidP="00150B6B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404040"/>
          <w:sz w:val="24"/>
          <w:szCs w:val="24"/>
          <w:lang w:eastAsia="it-IT"/>
        </w:rPr>
      </w:pPr>
    </w:p>
    <w:p w:rsidR="008945D0" w:rsidRPr="007B2995" w:rsidRDefault="008945D0" w:rsidP="00150B6B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404040"/>
          <w:sz w:val="24"/>
          <w:szCs w:val="24"/>
          <w:lang w:eastAsia="it-IT"/>
        </w:rPr>
      </w:pPr>
    </w:p>
    <w:p w:rsidR="00E41E23" w:rsidRDefault="00E41E23" w:rsidP="00150B6B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404040"/>
          <w:sz w:val="24"/>
          <w:szCs w:val="24"/>
          <w:lang w:eastAsia="it-IT"/>
        </w:rPr>
      </w:pPr>
    </w:p>
    <w:p w:rsidR="007B2995" w:rsidRDefault="007B2995" w:rsidP="00150B6B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404040"/>
          <w:sz w:val="24"/>
          <w:szCs w:val="24"/>
          <w:lang w:eastAsia="it-IT"/>
        </w:rPr>
      </w:pPr>
    </w:p>
    <w:p w:rsidR="007B2995" w:rsidRPr="007B2995" w:rsidRDefault="007B2995" w:rsidP="00150B6B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404040"/>
          <w:sz w:val="24"/>
          <w:szCs w:val="24"/>
          <w:lang w:eastAsia="it-IT"/>
        </w:rPr>
      </w:pPr>
    </w:p>
    <w:p w:rsidR="00E41E23" w:rsidRDefault="00E41E23" w:rsidP="00150B6B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404040"/>
          <w:sz w:val="24"/>
          <w:szCs w:val="24"/>
          <w:lang w:eastAsia="it-IT"/>
        </w:rPr>
      </w:pPr>
    </w:p>
    <w:p w:rsidR="003D563E" w:rsidRDefault="003D563E" w:rsidP="00150B6B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404040"/>
          <w:sz w:val="24"/>
          <w:szCs w:val="24"/>
          <w:lang w:eastAsia="it-IT"/>
        </w:rPr>
      </w:pPr>
    </w:p>
    <w:p w:rsidR="003D563E" w:rsidRDefault="003D563E" w:rsidP="00150B6B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404040"/>
          <w:sz w:val="24"/>
          <w:szCs w:val="24"/>
          <w:lang w:eastAsia="it-IT"/>
        </w:rPr>
      </w:pPr>
    </w:p>
    <w:p w:rsidR="00E41E23" w:rsidRPr="003D563E" w:rsidRDefault="00E41E23" w:rsidP="00150B6B">
      <w:pPr>
        <w:shd w:val="clear" w:color="auto" w:fill="FFFFFF"/>
        <w:spacing w:before="100" w:beforeAutospacing="1" w:after="360" w:line="240" w:lineRule="auto"/>
        <w:rPr>
          <w:rFonts w:ascii="Candara" w:eastAsia="Times New Roman" w:hAnsi="Candara" w:cs="Arial"/>
          <w:b/>
          <w:color w:val="404040"/>
          <w:sz w:val="28"/>
          <w:szCs w:val="28"/>
          <w:lang w:eastAsia="it-IT"/>
        </w:rPr>
      </w:pPr>
      <w:r w:rsidRPr="003D563E">
        <w:rPr>
          <w:rFonts w:ascii="Candara" w:eastAsia="Times New Roman" w:hAnsi="Candara" w:cs="Arial"/>
          <w:b/>
          <w:color w:val="404040"/>
          <w:sz w:val="28"/>
          <w:szCs w:val="28"/>
          <w:lang w:eastAsia="it-IT"/>
        </w:rPr>
        <w:lastRenderedPageBreak/>
        <w:t>Esiti prove invalsi 2025</w:t>
      </w:r>
    </w:p>
    <w:p w:rsidR="007B2995" w:rsidRPr="003D563E" w:rsidRDefault="003D563E" w:rsidP="00150B6B">
      <w:pPr>
        <w:shd w:val="clear" w:color="auto" w:fill="FFFFFF"/>
        <w:spacing w:before="100" w:beforeAutospacing="1" w:after="360" w:line="240" w:lineRule="auto"/>
        <w:rPr>
          <w:rFonts w:ascii="Candara" w:eastAsia="Times New Roman" w:hAnsi="Candara" w:cs="Arial"/>
          <w:color w:val="404040"/>
          <w:sz w:val="28"/>
          <w:szCs w:val="28"/>
          <w:lang w:eastAsia="it-IT"/>
        </w:rPr>
      </w:pPr>
      <w:r w:rsidRPr="003D563E">
        <w:rPr>
          <w:rFonts w:ascii="Candara" w:eastAsia="Times New Roman" w:hAnsi="Candara" w:cs="Arial"/>
          <w:color w:val="404040"/>
          <w:sz w:val="28"/>
          <w:szCs w:val="28"/>
          <w:lang w:eastAsia="it-IT"/>
        </w:rPr>
        <w:t>Anche le prove Invalsi confermano la s</w:t>
      </w:r>
      <w:r w:rsidR="007B2995" w:rsidRPr="003D563E">
        <w:rPr>
          <w:rFonts w:ascii="Candara" w:eastAsia="Times New Roman" w:hAnsi="Candara" w:cs="Arial"/>
          <w:color w:val="404040"/>
          <w:sz w:val="28"/>
          <w:szCs w:val="28"/>
          <w:lang w:eastAsia="it-IT"/>
        </w:rPr>
        <w:t>tessa distribuzione dei voti dell’esame: la fascia superiore (4-5) è molto più ampia rispetto ai dati messi a confronto; la fascia bassa (1) estremamente ridotta</w:t>
      </w:r>
    </w:p>
    <w:p w:rsidR="00E41E23" w:rsidRPr="003D563E" w:rsidRDefault="003D563E" w:rsidP="00150B6B">
      <w:pPr>
        <w:shd w:val="clear" w:color="auto" w:fill="FFFFFF"/>
        <w:spacing w:before="100" w:beforeAutospacing="1" w:after="360" w:line="240" w:lineRule="auto"/>
        <w:rPr>
          <w:rFonts w:ascii="Candara" w:eastAsia="Times New Roman" w:hAnsi="Candara" w:cs="Arial"/>
          <w:color w:val="404040"/>
          <w:sz w:val="24"/>
          <w:szCs w:val="24"/>
          <w:lang w:eastAsia="it-IT"/>
        </w:rPr>
      </w:pPr>
      <w:r w:rsidRPr="007B2995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1" locked="0" layoutInCell="1" allowOverlap="1" wp14:anchorId="76533FEB" wp14:editId="72C81FE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47975" cy="3486150"/>
            <wp:effectExtent l="0" t="0" r="9525" b="0"/>
            <wp:wrapTight wrapText="bothSides">
              <wp:wrapPolygon edited="0">
                <wp:start x="0" y="0"/>
                <wp:lineTo x="0" y="21482"/>
                <wp:lineTo x="21528" y="21482"/>
                <wp:lineTo x="21528" y="0"/>
                <wp:lineTo x="0" y="0"/>
              </wp:wrapPolygon>
            </wp:wrapTight>
            <wp:docPr id="11" name="Grafico 11">
              <a:extLst xmlns:a="http://schemas.openxmlformats.org/drawingml/2006/main">
                <a:ext uri="{FF2B5EF4-FFF2-40B4-BE49-F238E27FC236}">
                  <a16:creationId xmlns:a16="http://schemas.microsoft.com/office/drawing/2014/main" id="{B9201D8F-B357-608F-0DED-C54B37C0A6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E23" w:rsidRPr="007B2995">
        <w:rPr>
          <w:rFonts w:ascii="Candara" w:eastAsia="Times New Roman" w:hAnsi="Candara" w:cs="Arial"/>
          <w:noProof/>
          <w:color w:val="404040"/>
          <w:sz w:val="24"/>
          <w:szCs w:val="24"/>
          <w:lang w:eastAsia="it-IT"/>
        </w:rPr>
        <w:drawing>
          <wp:anchor distT="0" distB="0" distL="114300" distR="114300" simplePos="0" relativeHeight="251666432" behindDoc="1" locked="0" layoutInCell="1" allowOverlap="1" wp14:anchorId="4593D2CE" wp14:editId="530B146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9560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58" y="21483"/>
                <wp:lineTo x="21458" y="0"/>
                <wp:lineTo x="0" y="0"/>
              </wp:wrapPolygon>
            </wp:wrapTight>
            <wp:docPr id="9" name="Grafico 9">
              <a:extLst xmlns:a="http://schemas.openxmlformats.org/drawingml/2006/main">
                <a:ext uri="{FF2B5EF4-FFF2-40B4-BE49-F238E27FC236}">
                  <a16:creationId xmlns:a16="http://schemas.microsoft.com/office/drawing/2014/main" id="{B9201D8F-B357-608F-0DED-C54B37C0A6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E23" w:rsidRPr="007B2995" w:rsidRDefault="00C7655C" w:rsidP="00150B6B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404040"/>
          <w:sz w:val="24"/>
          <w:szCs w:val="24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1" locked="0" layoutInCell="1" allowOverlap="1" wp14:anchorId="0F12AFAB" wp14:editId="5AE9D9C8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2857500" cy="3287395"/>
            <wp:effectExtent l="0" t="0" r="0" b="8255"/>
            <wp:wrapTight wrapText="bothSides">
              <wp:wrapPolygon edited="0">
                <wp:start x="0" y="0"/>
                <wp:lineTo x="0" y="21529"/>
                <wp:lineTo x="21456" y="21529"/>
                <wp:lineTo x="21456" y="0"/>
                <wp:lineTo x="0" y="0"/>
              </wp:wrapPolygon>
            </wp:wrapTight>
            <wp:docPr id="13" name="Grafico 13">
              <a:extLst xmlns:a="http://schemas.openxmlformats.org/drawingml/2006/main">
                <a:ext uri="{FF2B5EF4-FFF2-40B4-BE49-F238E27FC236}">
                  <a16:creationId xmlns:a16="http://schemas.microsoft.com/office/drawing/2014/main" id="{B9201D8F-B357-608F-0DED-C54B37C0A6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9504" behindDoc="1" locked="0" layoutInCell="1" allowOverlap="1" wp14:anchorId="4DEAB0C3" wp14:editId="3F8BFA36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2962275" cy="3277870"/>
            <wp:effectExtent l="0" t="0" r="9525" b="17780"/>
            <wp:wrapTight wrapText="bothSides">
              <wp:wrapPolygon edited="0">
                <wp:start x="0" y="0"/>
                <wp:lineTo x="0" y="21592"/>
                <wp:lineTo x="21531" y="21592"/>
                <wp:lineTo x="21531" y="0"/>
                <wp:lineTo x="0" y="0"/>
              </wp:wrapPolygon>
            </wp:wrapTight>
            <wp:docPr id="14" name="Grafico 14">
              <a:extLst xmlns:a="http://schemas.openxmlformats.org/drawingml/2006/main">
                <a:ext uri="{FF2B5EF4-FFF2-40B4-BE49-F238E27FC236}">
                  <a16:creationId xmlns:a16="http://schemas.microsoft.com/office/drawing/2014/main" id="{B9201D8F-B357-608F-0DED-C54B37C0A6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995" w:rsidRDefault="007B2995" w:rsidP="00150B6B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color w:val="404040"/>
          <w:sz w:val="24"/>
          <w:szCs w:val="24"/>
          <w:lang w:eastAsia="it-IT"/>
        </w:rPr>
      </w:pPr>
    </w:p>
    <w:p w:rsidR="008945D0" w:rsidRPr="00EE1AA7" w:rsidRDefault="00E41E23" w:rsidP="00150B6B">
      <w:pP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b/>
          <w:color w:val="404040"/>
          <w:sz w:val="24"/>
          <w:szCs w:val="24"/>
          <w:lang w:eastAsia="it-IT"/>
        </w:rPr>
      </w:pPr>
      <w:r w:rsidRPr="00EE1AA7">
        <w:rPr>
          <w:rFonts w:ascii="Arial" w:eastAsia="Times New Roman" w:hAnsi="Arial" w:cs="Arial"/>
          <w:b/>
          <w:color w:val="404040"/>
          <w:sz w:val="24"/>
          <w:szCs w:val="24"/>
          <w:lang w:eastAsia="it-IT"/>
        </w:rPr>
        <w:lastRenderedPageBreak/>
        <w:t>ARCHIVIO VECCHI RISULTATI</w:t>
      </w:r>
    </w:p>
    <w:p w:rsidR="004F4329" w:rsidRPr="007B2995" w:rsidRDefault="004F4329">
      <w:pPr>
        <w:rPr>
          <w:b/>
          <w:sz w:val="24"/>
          <w:szCs w:val="24"/>
        </w:rPr>
      </w:pPr>
      <w:r w:rsidRPr="007B2995">
        <w:rPr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 wp14:anchorId="2F153DD1" wp14:editId="5CF13E2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4276725" cy="2381250"/>
            <wp:effectExtent l="0" t="0" r="952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4" t="27486" r="10977" b="14591"/>
                    <a:stretch/>
                  </pic:blipFill>
                  <pic:spPr bwMode="auto">
                    <a:xfrm>
                      <a:off x="0" y="0"/>
                      <a:ext cx="42767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6E6" w:rsidRPr="007B2995" w:rsidRDefault="00BB42F9">
      <w:pPr>
        <w:rPr>
          <w:b/>
          <w:sz w:val="24"/>
          <w:szCs w:val="24"/>
        </w:rPr>
      </w:pPr>
      <w:r w:rsidRPr="007B2995">
        <w:rPr>
          <w:b/>
          <w:sz w:val="24"/>
          <w:szCs w:val="24"/>
        </w:rPr>
        <w:t>Esiti degli esami di stato</w:t>
      </w:r>
    </w:p>
    <w:p w:rsidR="00BB42F9" w:rsidRPr="007B2995" w:rsidRDefault="00BB42F9">
      <w:pPr>
        <w:rPr>
          <w:sz w:val="24"/>
          <w:szCs w:val="24"/>
        </w:rPr>
      </w:pPr>
      <w:r w:rsidRPr="007B2995">
        <w:rPr>
          <w:sz w:val="24"/>
          <w:szCs w:val="24"/>
        </w:rPr>
        <w:t xml:space="preserve">Alta percentuale di risultati eccellenti. Ogni alunno riesce a dare il </w:t>
      </w:r>
      <w:r w:rsidR="00D13300" w:rsidRPr="007B2995">
        <w:rPr>
          <w:sz w:val="24"/>
          <w:szCs w:val="24"/>
        </w:rPr>
        <w:t xml:space="preserve">suo </w:t>
      </w:r>
      <w:r w:rsidRPr="007B2995">
        <w:rPr>
          <w:sz w:val="24"/>
          <w:szCs w:val="24"/>
        </w:rPr>
        <w:t>meglio.</w:t>
      </w:r>
    </w:p>
    <w:p w:rsidR="00BB42F9" w:rsidRPr="007B2995" w:rsidRDefault="00BB42F9">
      <w:pPr>
        <w:rPr>
          <w:sz w:val="24"/>
          <w:szCs w:val="24"/>
        </w:rPr>
      </w:pPr>
      <w:r w:rsidRPr="007B2995">
        <w:rPr>
          <w:sz w:val="24"/>
          <w:szCs w:val="24"/>
        </w:rPr>
        <w:t>L’andamento è costante negli anni e confermato dai risultati delle prove nazionali.</w:t>
      </w:r>
    </w:p>
    <w:p w:rsidR="00BB42F9" w:rsidRPr="007B2995" w:rsidRDefault="00BB42F9">
      <w:pPr>
        <w:rPr>
          <w:sz w:val="24"/>
          <w:szCs w:val="24"/>
        </w:rPr>
      </w:pPr>
    </w:p>
    <w:p w:rsidR="00BB42F9" w:rsidRPr="007B2995" w:rsidRDefault="00BB42F9">
      <w:pPr>
        <w:rPr>
          <w:sz w:val="24"/>
          <w:szCs w:val="24"/>
        </w:rPr>
      </w:pPr>
    </w:p>
    <w:p w:rsidR="00D13300" w:rsidRPr="007B2995" w:rsidRDefault="00D13300" w:rsidP="005C670C">
      <w:pPr>
        <w:spacing w:after="0"/>
        <w:rPr>
          <w:b/>
          <w:sz w:val="24"/>
          <w:szCs w:val="24"/>
        </w:rPr>
      </w:pPr>
      <w:r w:rsidRPr="007B2995">
        <w:rPr>
          <w:b/>
          <w:sz w:val="24"/>
          <w:szCs w:val="24"/>
        </w:rPr>
        <w:t>Esiti delle prove nazionali 20-21 e 21-22</w:t>
      </w:r>
    </w:p>
    <w:p w:rsidR="005C670C" w:rsidRPr="007B2995" w:rsidRDefault="00D13300" w:rsidP="00C130F0">
      <w:pPr>
        <w:spacing w:after="0"/>
        <w:rPr>
          <w:sz w:val="24"/>
          <w:szCs w:val="24"/>
        </w:rPr>
      </w:pPr>
      <w:r w:rsidRPr="007B2995">
        <w:rPr>
          <w:sz w:val="24"/>
          <w:szCs w:val="24"/>
        </w:rPr>
        <w:t xml:space="preserve">MO1M006005= codice meccanografico </w:t>
      </w:r>
      <w:r w:rsidR="00A9110E" w:rsidRPr="007B2995">
        <w:rPr>
          <w:sz w:val="24"/>
          <w:szCs w:val="24"/>
        </w:rPr>
        <w:t xml:space="preserve">sec I grado </w:t>
      </w:r>
      <w:r w:rsidRPr="007B2995">
        <w:rPr>
          <w:sz w:val="24"/>
          <w:szCs w:val="24"/>
        </w:rPr>
        <w:t xml:space="preserve">Sacro </w:t>
      </w:r>
      <w:r w:rsidR="00A9110E" w:rsidRPr="007B2995">
        <w:rPr>
          <w:sz w:val="24"/>
          <w:szCs w:val="24"/>
        </w:rPr>
        <w:t>Cuore</w:t>
      </w:r>
      <w:r w:rsidR="005C670C" w:rsidRPr="007B2995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 wp14:anchorId="7FCED46E" wp14:editId="3CB86C15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4133215" cy="2298700"/>
            <wp:effectExtent l="0" t="0" r="635" b="635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7" t="29699" r="11186" b="12747"/>
                    <a:stretch/>
                  </pic:blipFill>
                  <pic:spPr bwMode="auto">
                    <a:xfrm>
                      <a:off x="0" y="0"/>
                      <a:ext cx="4133215" cy="229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0F0" w:rsidRPr="007B2995" w:rsidRDefault="00C130F0">
      <w:pPr>
        <w:rPr>
          <w:sz w:val="24"/>
          <w:szCs w:val="24"/>
        </w:rPr>
      </w:pPr>
    </w:p>
    <w:p w:rsidR="00C130F0" w:rsidRPr="007B2995" w:rsidRDefault="00C130F0">
      <w:pPr>
        <w:rPr>
          <w:b/>
          <w:sz w:val="24"/>
          <w:szCs w:val="24"/>
        </w:rPr>
      </w:pPr>
      <w:r w:rsidRPr="007B2995">
        <w:rPr>
          <w:b/>
          <w:sz w:val="24"/>
          <w:szCs w:val="24"/>
        </w:rPr>
        <w:t>Italiano</w:t>
      </w:r>
    </w:p>
    <w:p w:rsidR="00D13300" w:rsidRPr="007B2995" w:rsidRDefault="00D13300">
      <w:pPr>
        <w:rPr>
          <w:sz w:val="24"/>
          <w:szCs w:val="24"/>
        </w:rPr>
      </w:pPr>
      <w:r w:rsidRPr="007B2995">
        <w:rPr>
          <w:sz w:val="24"/>
          <w:szCs w:val="24"/>
        </w:rPr>
        <w:t xml:space="preserve">Esiti delle prove nazionali forniti da Invalsi. Ad ogni scuola è fornito, a scopo </w:t>
      </w:r>
      <w:proofErr w:type="spellStart"/>
      <w:r w:rsidRPr="007B2995">
        <w:rPr>
          <w:sz w:val="24"/>
          <w:szCs w:val="24"/>
        </w:rPr>
        <w:t>autovalutativo</w:t>
      </w:r>
      <w:proofErr w:type="spellEnd"/>
      <w:r w:rsidRPr="007B2995">
        <w:rPr>
          <w:sz w:val="24"/>
          <w:szCs w:val="24"/>
        </w:rPr>
        <w:t>, il confronto con le scuole della sua regione, della sua area geografica e dell’Italia.</w:t>
      </w:r>
    </w:p>
    <w:p w:rsidR="00D13300" w:rsidRPr="007B2995" w:rsidRDefault="00D13300">
      <w:pPr>
        <w:rPr>
          <w:sz w:val="24"/>
          <w:szCs w:val="24"/>
        </w:rPr>
      </w:pPr>
    </w:p>
    <w:p w:rsidR="00267F1D" w:rsidRPr="007B2995" w:rsidRDefault="00267F1D">
      <w:pPr>
        <w:rPr>
          <w:sz w:val="24"/>
          <w:szCs w:val="24"/>
        </w:rPr>
      </w:pPr>
    </w:p>
    <w:p w:rsidR="005C670C" w:rsidRPr="007B2995" w:rsidRDefault="005C670C">
      <w:pPr>
        <w:rPr>
          <w:b/>
          <w:sz w:val="24"/>
          <w:szCs w:val="24"/>
          <w:u w:val="single"/>
        </w:rPr>
      </w:pPr>
      <w:r w:rsidRPr="007B2995">
        <w:rPr>
          <w:noProof/>
          <w:sz w:val="24"/>
          <w:szCs w:val="24"/>
          <w:u w:val="single"/>
          <w:lang w:eastAsia="it-IT"/>
        </w:rPr>
        <w:drawing>
          <wp:anchor distT="0" distB="0" distL="114300" distR="114300" simplePos="0" relativeHeight="251660288" behindDoc="1" locked="0" layoutInCell="1" allowOverlap="1" wp14:anchorId="262E47C0" wp14:editId="5883554F">
            <wp:simplePos x="0" y="0"/>
            <wp:positionH relativeFrom="margin">
              <wp:align>left</wp:align>
            </wp:positionH>
            <wp:positionV relativeFrom="paragraph">
              <wp:posOffset>261620</wp:posOffset>
            </wp:positionV>
            <wp:extent cx="4057650" cy="2331720"/>
            <wp:effectExtent l="0" t="0" r="0" b="0"/>
            <wp:wrapTight wrapText="bothSides">
              <wp:wrapPolygon edited="0">
                <wp:start x="0" y="0"/>
                <wp:lineTo x="0" y="21353"/>
                <wp:lineTo x="21499" y="21353"/>
                <wp:lineTo x="21499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7" t="29146" r="12119" b="12008"/>
                    <a:stretch/>
                  </pic:blipFill>
                  <pic:spPr bwMode="auto">
                    <a:xfrm>
                      <a:off x="0" y="0"/>
                      <a:ext cx="4057650" cy="233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70C" w:rsidRPr="007B2995" w:rsidRDefault="005C670C">
      <w:pPr>
        <w:rPr>
          <w:sz w:val="24"/>
          <w:szCs w:val="24"/>
        </w:rPr>
      </w:pPr>
    </w:p>
    <w:p w:rsidR="00267F1D" w:rsidRPr="007B2995" w:rsidRDefault="00C130F0">
      <w:pPr>
        <w:rPr>
          <w:b/>
          <w:sz w:val="24"/>
          <w:szCs w:val="24"/>
        </w:rPr>
      </w:pPr>
      <w:r w:rsidRPr="007B2995">
        <w:rPr>
          <w:b/>
          <w:sz w:val="24"/>
          <w:szCs w:val="24"/>
        </w:rPr>
        <w:t>Matematica</w:t>
      </w:r>
    </w:p>
    <w:p w:rsidR="004F4329" w:rsidRPr="007B2995" w:rsidRDefault="004F4329" w:rsidP="004F4329">
      <w:pPr>
        <w:rPr>
          <w:sz w:val="24"/>
          <w:szCs w:val="24"/>
        </w:rPr>
      </w:pPr>
      <w:r w:rsidRPr="007B2995">
        <w:rPr>
          <w:sz w:val="24"/>
          <w:szCs w:val="24"/>
        </w:rPr>
        <w:t xml:space="preserve">Esiti delle prove nazionali forniti da Invalsi. Ad ogni scuola è fornito, a scopo </w:t>
      </w:r>
      <w:proofErr w:type="spellStart"/>
      <w:r w:rsidRPr="007B2995">
        <w:rPr>
          <w:sz w:val="24"/>
          <w:szCs w:val="24"/>
        </w:rPr>
        <w:t>autovalutativo</w:t>
      </w:r>
      <w:proofErr w:type="spellEnd"/>
      <w:r w:rsidRPr="007B2995">
        <w:rPr>
          <w:sz w:val="24"/>
          <w:szCs w:val="24"/>
        </w:rPr>
        <w:t>, il confronto con le scuole della sua regione, della sua area geografica e dell’Italia.</w:t>
      </w:r>
    </w:p>
    <w:p w:rsidR="00267F1D" w:rsidRPr="007B2995" w:rsidRDefault="00267F1D">
      <w:pPr>
        <w:rPr>
          <w:sz w:val="24"/>
          <w:szCs w:val="24"/>
        </w:rPr>
      </w:pPr>
    </w:p>
    <w:p w:rsidR="0003648C" w:rsidRPr="007B2995" w:rsidRDefault="0003648C">
      <w:pPr>
        <w:rPr>
          <w:b/>
          <w:sz w:val="24"/>
          <w:szCs w:val="24"/>
        </w:rPr>
      </w:pPr>
      <w:r w:rsidRPr="007B2995">
        <w:rPr>
          <w:b/>
          <w:sz w:val="24"/>
          <w:szCs w:val="24"/>
        </w:rPr>
        <w:lastRenderedPageBreak/>
        <w:t>Inglese</w:t>
      </w:r>
    </w:p>
    <w:p w:rsidR="00AC6824" w:rsidRPr="007B2995" w:rsidRDefault="00AC6824">
      <w:pPr>
        <w:rPr>
          <w:b/>
          <w:sz w:val="24"/>
          <w:szCs w:val="24"/>
        </w:rPr>
      </w:pPr>
      <w:r w:rsidRPr="007B2995">
        <w:rPr>
          <w:noProof/>
          <w:sz w:val="24"/>
          <w:szCs w:val="24"/>
          <w:lang w:eastAsia="it-IT"/>
        </w:rPr>
        <w:drawing>
          <wp:inline distT="0" distB="0" distL="0" distR="0" wp14:anchorId="59B8C1ED" wp14:editId="0C24C942">
            <wp:extent cx="3854530" cy="21780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192" t="30623" r="11601" b="10901"/>
                    <a:stretch/>
                  </pic:blipFill>
                  <pic:spPr bwMode="auto">
                    <a:xfrm>
                      <a:off x="0" y="0"/>
                      <a:ext cx="3869095" cy="21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824" w:rsidRDefault="00AC6824">
      <w:pPr>
        <w:rPr>
          <w:b/>
        </w:rPr>
      </w:pPr>
      <w:r>
        <w:rPr>
          <w:noProof/>
          <w:lang w:eastAsia="it-IT"/>
        </w:rPr>
        <w:drawing>
          <wp:inline distT="0" distB="0" distL="0" distR="0" wp14:anchorId="725CBE40" wp14:editId="703EA01A">
            <wp:extent cx="3841750" cy="2073435"/>
            <wp:effectExtent l="0" t="0" r="6350" b="31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504" t="22874" r="12015" b="21970"/>
                    <a:stretch/>
                  </pic:blipFill>
                  <pic:spPr bwMode="auto">
                    <a:xfrm>
                      <a:off x="0" y="0"/>
                      <a:ext cx="3860923" cy="208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824" w:rsidRDefault="00AC6824">
      <w:pPr>
        <w:rPr>
          <w:b/>
        </w:rPr>
      </w:pPr>
      <w:r>
        <w:rPr>
          <w:b/>
        </w:rPr>
        <w:t>Distribuzione nelle fasce di livello</w:t>
      </w:r>
    </w:p>
    <w:p w:rsidR="00AC6824" w:rsidRPr="005A6BE1" w:rsidRDefault="00AC6824">
      <w:pPr>
        <w:rPr>
          <w:b/>
        </w:rPr>
      </w:pPr>
      <w:r w:rsidRPr="005A6BE1">
        <w:rPr>
          <w:b/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4375150" cy="2966874"/>
            <wp:effectExtent l="0" t="0" r="6350" b="5080"/>
            <wp:wrapTight wrapText="bothSides">
              <wp:wrapPolygon edited="0">
                <wp:start x="0" y="0"/>
                <wp:lineTo x="0" y="21498"/>
                <wp:lineTo x="21537" y="21498"/>
                <wp:lineTo x="21537" y="0"/>
                <wp:lineTo x="0" y="0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3" t="23612" r="12430" b="7213"/>
                    <a:stretch/>
                  </pic:blipFill>
                  <pic:spPr bwMode="auto">
                    <a:xfrm>
                      <a:off x="0" y="0"/>
                      <a:ext cx="4375150" cy="2966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6BE1" w:rsidRPr="005A6BE1">
        <w:rPr>
          <w:b/>
        </w:rPr>
        <w:t>Italiano</w:t>
      </w:r>
    </w:p>
    <w:p w:rsidR="004A261D" w:rsidRDefault="004A261D">
      <w:r>
        <w:t xml:space="preserve">La fascia superiore (4-5) è molto più ampia rispetto ai dati messi a confronto; la fascia bassa </w:t>
      </w:r>
      <w:r w:rsidR="00B80CD2">
        <w:t xml:space="preserve">(1) </w:t>
      </w:r>
      <w:r>
        <w:t xml:space="preserve">estremamente ridotta. </w:t>
      </w:r>
    </w:p>
    <w:p w:rsidR="005A6BE1" w:rsidRDefault="005A6BE1"/>
    <w:p w:rsidR="005A6BE1" w:rsidRDefault="005A6BE1"/>
    <w:p w:rsidR="005A6BE1" w:rsidRDefault="005A6BE1"/>
    <w:p w:rsidR="005A6BE1" w:rsidRDefault="005A6BE1"/>
    <w:p w:rsidR="005A6BE1" w:rsidRDefault="005A6BE1"/>
    <w:p w:rsidR="005A6BE1" w:rsidRDefault="005A6BE1"/>
    <w:p w:rsidR="005A6BE1" w:rsidRPr="005A6BE1" w:rsidRDefault="005A6BE1">
      <w:pPr>
        <w:rPr>
          <w:b/>
        </w:rPr>
      </w:pPr>
      <w:r w:rsidRPr="005A6BE1">
        <w:rPr>
          <w:b/>
          <w:noProof/>
          <w:lang w:eastAsia="it-I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67200" cy="2847358"/>
            <wp:effectExtent l="0" t="0" r="0" b="0"/>
            <wp:wrapTight wrapText="bothSides">
              <wp:wrapPolygon edited="0">
                <wp:start x="0" y="0"/>
                <wp:lineTo x="0" y="21388"/>
                <wp:lineTo x="21504" y="21388"/>
                <wp:lineTo x="21504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4" t="25088" r="11807" b="6475"/>
                    <a:stretch/>
                  </pic:blipFill>
                  <pic:spPr bwMode="auto">
                    <a:xfrm>
                      <a:off x="0" y="0"/>
                      <a:ext cx="4267200" cy="284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A6BE1">
        <w:rPr>
          <w:b/>
        </w:rPr>
        <w:t>Matematica</w:t>
      </w:r>
    </w:p>
    <w:p w:rsidR="005A6BE1" w:rsidRDefault="005A6BE1" w:rsidP="005A6BE1">
      <w:r>
        <w:t xml:space="preserve">La fascia superiore (4-5) è molto più ampia rispetto ai dati messi a confronto; la fascia bassa (1) estremamente ridotta. </w:t>
      </w:r>
    </w:p>
    <w:p w:rsidR="005A6BE1" w:rsidRDefault="005A6BE1"/>
    <w:p w:rsidR="005A6BE1" w:rsidRDefault="005A6BE1"/>
    <w:p w:rsidR="005A6BE1" w:rsidRDefault="005A6BE1"/>
    <w:p w:rsidR="005A6BE1" w:rsidRDefault="005A6BE1"/>
    <w:p w:rsidR="005A6BE1" w:rsidRDefault="005A6BE1"/>
    <w:p w:rsidR="005A6BE1" w:rsidRDefault="005A6BE1"/>
    <w:p w:rsidR="005A6BE1" w:rsidRDefault="005A6BE1"/>
    <w:p w:rsidR="005A6BE1" w:rsidRDefault="00803593">
      <w:r w:rsidRPr="005A6BE1">
        <w:rPr>
          <w:b/>
          <w:noProof/>
          <w:lang w:eastAsia="it-IT"/>
        </w:rPr>
        <w:drawing>
          <wp:anchor distT="0" distB="0" distL="114300" distR="114300" simplePos="0" relativeHeight="251663360" behindDoc="1" locked="0" layoutInCell="1" allowOverlap="1" wp14:anchorId="43CA5B6D" wp14:editId="4522337F">
            <wp:simplePos x="0" y="0"/>
            <wp:positionH relativeFrom="column">
              <wp:posOffset>-2540</wp:posOffset>
            </wp:positionH>
            <wp:positionV relativeFrom="paragraph">
              <wp:posOffset>282575</wp:posOffset>
            </wp:positionV>
            <wp:extent cx="4228465" cy="2520950"/>
            <wp:effectExtent l="0" t="0" r="635" b="0"/>
            <wp:wrapTight wrapText="bothSides">
              <wp:wrapPolygon edited="0">
                <wp:start x="0" y="0"/>
                <wp:lineTo x="0" y="21382"/>
                <wp:lineTo x="21506" y="21382"/>
                <wp:lineTo x="21506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7" t="23980" r="12430" b="15320"/>
                    <a:stretch/>
                  </pic:blipFill>
                  <pic:spPr bwMode="auto">
                    <a:xfrm>
                      <a:off x="0" y="0"/>
                      <a:ext cx="4228465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A6BE1" w:rsidRPr="005A6BE1" w:rsidRDefault="005A6BE1">
      <w:pPr>
        <w:rPr>
          <w:b/>
        </w:rPr>
      </w:pPr>
      <w:r w:rsidRPr="005A6BE1">
        <w:rPr>
          <w:b/>
        </w:rPr>
        <w:t>Inglese Ascolto</w:t>
      </w:r>
    </w:p>
    <w:p w:rsidR="00803593" w:rsidRDefault="00803593" w:rsidP="00803593">
      <w:r>
        <w:t>La fascia superiore è molto più ampia rispetto ai dati messi a confronto; la fascia bassa estremamente ridotta o inesistente.</w:t>
      </w:r>
    </w:p>
    <w:p w:rsidR="005A6BE1" w:rsidRDefault="005A6BE1"/>
    <w:p w:rsidR="005A6BE1" w:rsidRDefault="005A6BE1"/>
    <w:p w:rsidR="00803593" w:rsidRDefault="00803593"/>
    <w:p w:rsidR="00803593" w:rsidRDefault="00803593"/>
    <w:p w:rsidR="00803593" w:rsidRDefault="00803593"/>
    <w:p w:rsidR="00803593" w:rsidRDefault="003767A4">
      <w:r>
        <w:rPr>
          <w:noProof/>
          <w:lang w:eastAsia="it-IT"/>
        </w:rPr>
        <w:drawing>
          <wp:anchor distT="0" distB="0" distL="114300" distR="114300" simplePos="0" relativeHeight="251664384" behindDoc="1" locked="0" layoutInCell="1" allowOverlap="1" wp14:anchorId="19851D9E" wp14:editId="22CE0766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4228465" cy="2515669"/>
            <wp:effectExtent l="0" t="0" r="635" b="0"/>
            <wp:wrapTight wrapText="bothSides">
              <wp:wrapPolygon edited="0">
                <wp:start x="0" y="0"/>
                <wp:lineTo x="0" y="21431"/>
                <wp:lineTo x="21506" y="21431"/>
                <wp:lineTo x="21506" y="0"/>
                <wp:lineTo x="0" y="0"/>
              </wp:wrapPolygon>
            </wp:wrapTight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7" t="32282" r="12327" b="7028"/>
                    <a:stretch/>
                  </pic:blipFill>
                  <pic:spPr bwMode="auto">
                    <a:xfrm>
                      <a:off x="0" y="0"/>
                      <a:ext cx="4228465" cy="251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3593" w:rsidRPr="00803593" w:rsidRDefault="00803593">
      <w:pPr>
        <w:rPr>
          <w:b/>
        </w:rPr>
      </w:pPr>
      <w:r w:rsidRPr="00803593">
        <w:rPr>
          <w:b/>
        </w:rPr>
        <w:t>Inglese lettura</w:t>
      </w:r>
    </w:p>
    <w:p w:rsidR="00803593" w:rsidRDefault="00803593">
      <w:r>
        <w:t>Stessa distribuzione dell’ascolto.</w:t>
      </w:r>
    </w:p>
    <w:p w:rsidR="003767A4" w:rsidRDefault="003767A4"/>
    <w:p w:rsidR="003767A4" w:rsidRDefault="003767A4"/>
    <w:p w:rsidR="003767A4" w:rsidRDefault="003767A4"/>
    <w:p w:rsidR="00803593" w:rsidRDefault="00803593"/>
    <w:p w:rsidR="003767A4" w:rsidRDefault="003767A4"/>
    <w:p w:rsidR="003767A4" w:rsidRPr="008945D0" w:rsidRDefault="003767A4">
      <w:pPr>
        <w:rPr>
          <w:rFonts w:ascii="Candara" w:hAnsi="Candara"/>
        </w:rPr>
      </w:pPr>
    </w:p>
    <w:sectPr w:rsidR="003767A4" w:rsidRPr="008945D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2F9"/>
    <w:rsid w:val="0003648C"/>
    <w:rsid w:val="0012616A"/>
    <w:rsid w:val="00150B6B"/>
    <w:rsid w:val="00150E64"/>
    <w:rsid w:val="002346E6"/>
    <w:rsid w:val="00267F1D"/>
    <w:rsid w:val="003765C5"/>
    <w:rsid w:val="003767A4"/>
    <w:rsid w:val="003D563E"/>
    <w:rsid w:val="004A261D"/>
    <w:rsid w:val="004C25C4"/>
    <w:rsid w:val="004F4329"/>
    <w:rsid w:val="00515F3F"/>
    <w:rsid w:val="005A6BE1"/>
    <w:rsid w:val="005C670C"/>
    <w:rsid w:val="006C7E3F"/>
    <w:rsid w:val="007B2995"/>
    <w:rsid w:val="00803593"/>
    <w:rsid w:val="008945D0"/>
    <w:rsid w:val="00976B31"/>
    <w:rsid w:val="00A41DBF"/>
    <w:rsid w:val="00A9110E"/>
    <w:rsid w:val="00AC6824"/>
    <w:rsid w:val="00B80CD2"/>
    <w:rsid w:val="00BB42F9"/>
    <w:rsid w:val="00C130F0"/>
    <w:rsid w:val="00C33212"/>
    <w:rsid w:val="00C7655C"/>
    <w:rsid w:val="00D02F71"/>
    <w:rsid w:val="00D13300"/>
    <w:rsid w:val="00E41E23"/>
    <w:rsid w:val="00ED221A"/>
    <w:rsid w:val="00EE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B818C"/>
  <w15:chartTrackingRefBased/>
  <w15:docId w15:val="{765F2E9F-807D-4C38-8DCA-A85D773BA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150B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2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2F71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50B6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150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50B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2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24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image" Target="media/image3.png"/><Relationship Id="rId5" Type="http://schemas.openxmlformats.org/officeDocument/2006/relationships/chart" Target="charts/chart2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hart" Target="charts/chart1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esidenza\Desktop\Grafici%20invalsi%2024-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esidenza\Desktop\Grafici%20invalsi%2024-25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esidenza\Desktop\Grafici%20invalsi%2024-25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esidenza\Desktop\Grafici%20invalsi%2024-25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esidenza\Desktop\Grafici%20invalsi%2024-25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Esiti Esame di Stato</a:t>
            </a:r>
            <a:r>
              <a:rPr lang="en-US" baseline="0"/>
              <a:t> 2025</a:t>
            </a: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>
        <c:manualLayout>
          <c:layoutTarget val="inner"/>
          <c:xMode val="edge"/>
          <c:yMode val="edge"/>
          <c:x val="7.6788830715532289E-2"/>
          <c:y val="0.20253280839895013"/>
          <c:w val="0.92321116928446767"/>
          <c:h val="0.6763614842262364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ESAME!$A$4</c:f>
              <c:strCache>
                <c:ptCount val="1"/>
                <c:pt idx="0">
                  <c:v>voto 6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ESAME!$B$3:$E$3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ESAME!$B$4:$E$4</c:f>
              <c:numCache>
                <c:formatCode>0.00%</c:formatCode>
                <c:ptCount val="4"/>
                <c:pt idx="0">
                  <c:v>9.6000000000000002E-2</c:v>
                </c:pt>
                <c:pt idx="1">
                  <c:v>0.183</c:v>
                </c:pt>
                <c:pt idx="2">
                  <c:v>0.17199999999999999</c:v>
                </c:pt>
                <c:pt idx="3">
                  <c:v>0.13900000000000001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12-4F8B-BC32-914B7434BD72}"/>
            </c:ext>
          </c:extLst>
        </c:ser>
        <c:ser>
          <c:idx val="1"/>
          <c:order val="1"/>
          <c:tx>
            <c:strRef>
              <c:f>ESAME!$A$5</c:f>
              <c:strCache>
                <c:ptCount val="1"/>
                <c:pt idx="0">
                  <c:v>voto 7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ESAME!$B$3:$E$3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ESAME!$B$5:$E$5</c:f>
              <c:numCache>
                <c:formatCode>0.00%</c:formatCode>
                <c:ptCount val="4"/>
                <c:pt idx="0">
                  <c:v>0.20200000000000001</c:v>
                </c:pt>
                <c:pt idx="1">
                  <c:v>0.28100000000000003</c:v>
                </c:pt>
                <c:pt idx="2">
                  <c:v>0.28299999999999997</c:v>
                </c:pt>
                <c:pt idx="3">
                  <c:v>0.27400000000000002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12-4F8B-BC32-914B7434BD72}"/>
            </c:ext>
          </c:extLst>
        </c:ser>
        <c:ser>
          <c:idx val="2"/>
          <c:order val="2"/>
          <c:tx>
            <c:strRef>
              <c:f>ESAME!$A$6</c:f>
              <c:strCache>
                <c:ptCount val="1"/>
                <c:pt idx="0">
                  <c:v>voto 8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ESAME!$B$3:$E$3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ESAME!$B$6:$E$6</c:f>
              <c:numCache>
                <c:formatCode>0.00%</c:formatCode>
                <c:ptCount val="4"/>
                <c:pt idx="0">
                  <c:v>0.28799999999999998</c:v>
                </c:pt>
                <c:pt idx="1">
                  <c:v>0.27</c:v>
                </c:pt>
                <c:pt idx="2">
                  <c:v>0.27600000000000002</c:v>
                </c:pt>
                <c:pt idx="3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12-4F8B-BC32-914B7434BD72}"/>
            </c:ext>
          </c:extLst>
        </c:ser>
        <c:ser>
          <c:idx val="3"/>
          <c:order val="3"/>
          <c:tx>
            <c:strRef>
              <c:f>ESAME!$A$8</c:f>
              <c:strCache>
                <c:ptCount val="1"/>
                <c:pt idx="0">
                  <c:v>voto 10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ESAME!$B$3:$E$3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ESAME!$B$8:$E$8</c:f>
              <c:numCache>
                <c:formatCode>0.00%</c:formatCode>
                <c:ptCount val="4"/>
                <c:pt idx="0">
                  <c:v>0.125</c:v>
                </c:pt>
                <c:pt idx="1">
                  <c:v>4.2999999999999997E-2</c:v>
                </c:pt>
                <c:pt idx="2">
                  <c:v>4.2999999999999997E-2</c:v>
                </c:pt>
                <c:pt idx="3">
                  <c:v>5.6000000000000001E-2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12-4F8B-BC32-914B7434BD72}"/>
            </c:ext>
          </c:extLst>
        </c:ser>
        <c:ser>
          <c:idx val="4"/>
          <c:order val="4"/>
          <c:tx>
            <c:strRef>
              <c:f>ESAME!$A$9</c:f>
              <c:strCache>
                <c:ptCount val="1"/>
                <c:pt idx="0">
                  <c:v>voto 10lode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ESAME!$B$3:$E$3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ESAME!$B$9:$E$9</c:f>
              <c:numCache>
                <c:formatCode>0.00%</c:formatCode>
                <c:ptCount val="4"/>
                <c:pt idx="0">
                  <c:v>2.9000000000000001E-2</c:v>
                </c:pt>
                <c:pt idx="1">
                  <c:v>3.6999999999999998E-2</c:v>
                </c:pt>
                <c:pt idx="2">
                  <c:v>3.5999999999999997E-2</c:v>
                </c:pt>
                <c:pt idx="3">
                  <c:v>5.1999999999999998E-2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E12-4F8B-BC32-914B7434BD7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8069968"/>
        <c:axId val="178068048"/>
      </c:barChart>
      <c:catAx>
        <c:axId val="17806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Candara" panose="020E0502030303020204" pitchFamily="34" charset="0"/>
                <a:ea typeface="+mn-ea"/>
                <a:cs typeface="+mn-cs"/>
              </a:defRPr>
            </a:pPr>
            <a:endParaRPr lang="it-IT"/>
          </a:p>
        </c:txPr>
        <c:crossAx val="178068048"/>
        <c:crosses val="autoZero"/>
        <c:auto val="1"/>
        <c:lblAlgn val="ctr"/>
        <c:lblOffset val="100"/>
        <c:noMultiLvlLbl val="0"/>
      </c:catAx>
      <c:valAx>
        <c:axId val="178068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7806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Prova Nazionale 2025 MATEMATICA</a:t>
            </a:r>
          </a:p>
        </c:rich>
      </c:tx>
      <c:layout>
        <c:manualLayout>
          <c:xMode val="edge"/>
          <c:yMode val="edge"/>
          <c:x val="0.14064659977703456"/>
          <c:y val="7.285974499089253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MATEMATICA!$A$4</c:f>
              <c:strCache>
                <c:ptCount val="1"/>
                <c:pt idx="0">
                  <c:v>Stud liv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MATEMATICA!$B$3:$E$3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MATEMATICA!$B$4:$E$4</c:f>
              <c:numCache>
                <c:formatCode>0.00%</c:formatCode>
                <c:ptCount val="4"/>
                <c:pt idx="0">
                  <c:v>5.8000000000000003E-2</c:v>
                </c:pt>
                <c:pt idx="1">
                  <c:v>0.16600000000000001</c:v>
                </c:pt>
                <c:pt idx="2">
                  <c:v>0.14899999999999999</c:v>
                </c:pt>
                <c:pt idx="3">
                  <c:v>0.20100000000000001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79-4117-B123-7A51D96FED21}"/>
            </c:ext>
          </c:extLst>
        </c:ser>
        <c:ser>
          <c:idx val="1"/>
          <c:order val="1"/>
          <c:tx>
            <c:strRef>
              <c:f>MATEMATICA!$A$5</c:f>
              <c:strCache>
                <c:ptCount val="1"/>
                <c:pt idx="0">
                  <c:v>Stud liv 2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MATEMATICA!$B$3:$E$3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MATEMATICA!$B$5:$E$5</c:f>
              <c:numCache>
                <c:formatCode>0.00%</c:formatCode>
                <c:ptCount val="4"/>
                <c:pt idx="0">
                  <c:v>0.20399999999999999</c:v>
                </c:pt>
                <c:pt idx="1">
                  <c:v>0.224</c:v>
                </c:pt>
                <c:pt idx="2">
                  <c:v>0.221</c:v>
                </c:pt>
                <c:pt idx="3">
                  <c:v>0.24199999999999999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79-4117-B123-7A51D96FED21}"/>
            </c:ext>
          </c:extLst>
        </c:ser>
        <c:ser>
          <c:idx val="2"/>
          <c:order val="2"/>
          <c:tx>
            <c:strRef>
              <c:f>MATEMATICA!$A$6</c:f>
              <c:strCache>
                <c:ptCount val="1"/>
                <c:pt idx="0">
                  <c:v>Stud liv 3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MATEMATICA!$B$3:$E$3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MATEMATICA!$B$6:$E$6</c:f>
              <c:numCache>
                <c:formatCode>0.00%</c:formatCode>
                <c:ptCount val="4"/>
                <c:pt idx="0">
                  <c:v>0.26200000000000001</c:v>
                </c:pt>
                <c:pt idx="1">
                  <c:v>0.251</c:v>
                </c:pt>
                <c:pt idx="2">
                  <c:v>0.25900000000000001</c:v>
                </c:pt>
                <c:pt idx="3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79-4117-B123-7A51D96FED21}"/>
            </c:ext>
          </c:extLst>
        </c:ser>
        <c:ser>
          <c:idx val="3"/>
          <c:order val="3"/>
          <c:tx>
            <c:strRef>
              <c:f>MATEMATICA!$A$7</c:f>
              <c:strCache>
                <c:ptCount val="1"/>
                <c:pt idx="0">
                  <c:v>Stud liv 4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MATEMATICA!$B$3:$E$3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MATEMATICA!$B$7:$E$7</c:f>
              <c:numCache>
                <c:formatCode>0.00%</c:formatCode>
                <c:ptCount val="4"/>
                <c:pt idx="0">
                  <c:v>0.223</c:v>
                </c:pt>
                <c:pt idx="1">
                  <c:v>0.191</c:v>
                </c:pt>
                <c:pt idx="2">
                  <c:v>0.19900000000000001</c:v>
                </c:pt>
                <c:pt idx="3">
                  <c:v>0.17100000000000001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779-4117-B123-7A51D96FED21}"/>
            </c:ext>
          </c:extLst>
        </c:ser>
        <c:ser>
          <c:idx val="4"/>
          <c:order val="4"/>
          <c:tx>
            <c:strRef>
              <c:f>MATEMATICA!$A$8</c:f>
              <c:strCache>
                <c:ptCount val="1"/>
                <c:pt idx="0">
                  <c:v>Stud liv 5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MATEMATICA!$B$3:$E$3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MATEMATICA!$B$8:$E$8</c:f>
              <c:numCache>
                <c:formatCode>0.00%</c:formatCode>
                <c:ptCount val="4"/>
                <c:pt idx="0">
                  <c:v>0.252</c:v>
                </c:pt>
                <c:pt idx="1">
                  <c:v>0.16800000000000001</c:v>
                </c:pt>
                <c:pt idx="2">
                  <c:v>0.17199999999999999</c:v>
                </c:pt>
                <c:pt idx="3">
                  <c:v>0.13600000000000001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779-4117-B123-7A51D96FED2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8069968"/>
        <c:axId val="178068048"/>
      </c:barChart>
      <c:catAx>
        <c:axId val="17806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Candara" panose="020E0502030303020204" pitchFamily="34" charset="0"/>
                <a:ea typeface="+mn-ea"/>
                <a:cs typeface="+mn-cs"/>
              </a:defRPr>
            </a:pPr>
            <a:endParaRPr lang="it-IT"/>
          </a:p>
        </c:txPr>
        <c:crossAx val="178068048"/>
        <c:crosses val="autoZero"/>
        <c:auto val="1"/>
        <c:lblAlgn val="ctr"/>
        <c:lblOffset val="100"/>
        <c:noMultiLvlLbl val="0"/>
      </c:catAx>
      <c:valAx>
        <c:axId val="178068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7806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Prova Nazionale 2025 ITALIANO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ITALIANO!$A$4</c:f>
              <c:strCache>
                <c:ptCount val="1"/>
                <c:pt idx="0">
                  <c:v>In acquisizione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ITALIANO!$B$3:$E$3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ITALIANO!$B$4:$E$4</c:f>
              <c:numCache>
                <c:formatCode>0.0%</c:formatCode>
                <c:ptCount val="4"/>
                <c:pt idx="0">
                  <c:v>4.9000000000000002E-2</c:v>
                </c:pt>
                <c:pt idx="1">
                  <c:v>0.153</c:v>
                </c:pt>
                <c:pt idx="2">
                  <c:v>0.13700000000000001</c:v>
                </c:pt>
                <c:pt idx="3">
                  <c:v>0.157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7D-4F92-B61E-3948249B76DC}"/>
            </c:ext>
          </c:extLst>
        </c:ser>
        <c:ser>
          <c:idx val="1"/>
          <c:order val="1"/>
          <c:tx>
            <c:strRef>
              <c:f>ITALIANO!$A$5</c:f>
              <c:strCache>
                <c:ptCount val="1"/>
                <c:pt idx="0">
                  <c:v>Iniziale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ITALIANO!$B$3:$E$3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ITALIANO!$B$5:$E$5</c:f>
              <c:numCache>
                <c:formatCode>0.0%</c:formatCode>
                <c:ptCount val="4"/>
                <c:pt idx="0">
                  <c:v>0.126</c:v>
                </c:pt>
                <c:pt idx="1">
                  <c:v>0.24299999999999999</c:v>
                </c:pt>
                <c:pt idx="2">
                  <c:v>0.24</c:v>
                </c:pt>
                <c:pt idx="3">
                  <c:v>0.25600000000000001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7D-4F92-B61E-3948249B76DC}"/>
            </c:ext>
          </c:extLst>
        </c:ser>
        <c:ser>
          <c:idx val="2"/>
          <c:order val="2"/>
          <c:tx>
            <c:strRef>
              <c:f>ITALIANO!$A$6</c:f>
              <c:strCache>
                <c:ptCount val="1"/>
                <c:pt idx="0">
                  <c:v>Base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ITALIANO!$B$3:$E$3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ITALIANO!$B$6:$E$6</c:f>
              <c:numCache>
                <c:formatCode>0.0%</c:formatCode>
                <c:ptCount val="4"/>
                <c:pt idx="0">
                  <c:v>0.311</c:v>
                </c:pt>
                <c:pt idx="1">
                  <c:v>0.29799999999999999</c:v>
                </c:pt>
                <c:pt idx="2">
                  <c:v>0.31</c:v>
                </c:pt>
                <c:pt idx="3">
                  <c:v>0.30599999999999999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7D-4F92-B61E-3948249B76DC}"/>
            </c:ext>
          </c:extLst>
        </c:ser>
        <c:ser>
          <c:idx val="3"/>
          <c:order val="3"/>
          <c:tx>
            <c:strRef>
              <c:f>ITALIANO!$A$7</c:f>
              <c:strCache>
                <c:ptCount val="1"/>
                <c:pt idx="0">
                  <c:v>Intermedio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ITALIANO!$B$3:$E$3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ITALIANO!$B$7:$E$7</c:f>
              <c:numCache>
                <c:formatCode>0.0%</c:formatCode>
                <c:ptCount val="4"/>
                <c:pt idx="0">
                  <c:v>0.27200000000000002</c:v>
                </c:pt>
                <c:pt idx="1">
                  <c:v>0.20899999999999999</c:v>
                </c:pt>
                <c:pt idx="2">
                  <c:v>0.21299999999999999</c:v>
                </c:pt>
                <c:pt idx="3">
                  <c:v>0.19500000000000001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27D-4F92-B61E-3948249B76DC}"/>
            </c:ext>
          </c:extLst>
        </c:ser>
        <c:ser>
          <c:idx val="4"/>
          <c:order val="4"/>
          <c:tx>
            <c:strRef>
              <c:f>ITALIANO!$A$8</c:f>
              <c:strCache>
                <c:ptCount val="1"/>
                <c:pt idx="0">
                  <c:v>Avanzato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ITALIANO!$B$3:$E$3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ITALIANO!$B$8:$E$8</c:f>
              <c:numCache>
                <c:formatCode>0.0%</c:formatCode>
                <c:ptCount val="4"/>
                <c:pt idx="0">
                  <c:v>0.24299999999999999</c:v>
                </c:pt>
                <c:pt idx="1">
                  <c:v>9.7000000000000003E-2</c:v>
                </c:pt>
                <c:pt idx="2">
                  <c:v>0.1</c:v>
                </c:pt>
                <c:pt idx="3">
                  <c:v>8.5999999999999993E-2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27D-4F92-B61E-3948249B76D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8069968"/>
        <c:axId val="178068048"/>
      </c:barChart>
      <c:catAx>
        <c:axId val="17806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Candara" panose="020E0502030303020204" pitchFamily="34" charset="0"/>
                <a:ea typeface="+mn-ea"/>
                <a:cs typeface="+mn-cs"/>
              </a:defRPr>
            </a:pPr>
            <a:endParaRPr lang="it-IT"/>
          </a:p>
        </c:txPr>
        <c:crossAx val="178068048"/>
        <c:crosses val="autoZero"/>
        <c:auto val="1"/>
        <c:lblAlgn val="ctr"/>
        <c:lblOffset val="100"/>
        <c:noMultiLvlLbl val="0"/>
      </c:catAx>
      <c:valAx>
        <c:axId val="178068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7806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Prova Nazionale 2025 INGLESE LISTENING</a:t>
            </a:r>
          </a:p>
        </c:rich>
      </c:tx>
      <c:layout>
        <c:manualLayout>
          <c:xMode val="edge"/>
          <c:yMode val="edge"/>
          <c:x val="0.1507331583552055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'INLGESE LISTENING'!$A$4</c:f>
              <c:strCache>
                <c:ptCount val="1"/>
                <c:pt idx="0">
                  <c:v>Stud liv PRE A1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'INLGESE LISTENING'!$B$3:$E$3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'INLGESE LISTENING'!$B$4:$E$4</c:f>
              <c:numCache>
                <c:formatCode>0.00%</c:formatCode>
                <c:ptCount val="4"/>
                <c:pt idx="0">
                  <c:v>0.01</c:v>
                </c:pt>
                <c:pt idx="1">
                  <c:v>1.6E-2</c:v>
                </c:pt>
                <c:pt idx="2">
                  <c:v>1.2E-2</c:v>
                </c:pt>
                <c:pt idx="3">
                  <c:v>3.1E-2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E1-4739-8C7A-821D712BDC65}"/>
            </c:ext>
          </c:extLst>
        </c:ser>
        <c:ser>
          <c:idx val="1"/>
          <c:order val="1"/>
          <c:tx>
            <c:strRef>
              <c:f>'INLGESE LISTENING'!$A$5</c:f>
              <c:strCache>
                <c:ptCount val="1"/>
                <c:pt idx="0">
                  <c:v>Stud liv A1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'INLGESE LISTENING'!$B$3:$E$3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'INLGESE LISTENING'!$B$5:$E$5</c:f>
              <c:numCache>
                <c:formatCode>0.00%</c:formatCode>
                <c:ptCount val="4"/>
                <c:pt idx="0">
                  <c:v>5.8000000000000003E-2</c:v>
                </c:pt>
                <c:pt idx="1">
                  <c:v>0.2</c:v>
                </c:pt>
                <c:pt idx="2">
                  <c:v>0.183</c:v>
                </c:pt>
                <c:pt idx="3">
                  <c:v>0.27200000000000002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E1-4739-8C7A-821D712BDC65}"/>
            </c:ext>
          </c:extLst>
        </c:ser>
        <c:ser>
          <c:idx val="2"/>
          <c:order val="2"/>
          <c:tx>
            <c:strRef>
              <c:f>'INLGESE LISTENING'!$A$6</c:f>
              <c:strCache>
                <c:ptCount val="1"/>
                <c:pt idx="0">
                  <c:v>Stud liv A2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'INLGESE LISTENING'!$B$3:$E$3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'INLGESE LISTENING'!$B$6:$E$6</c:f>
              <c:numCache>
                <c:formatCode>0.00%</c:formatCode>
                <c:ptCount val="4"/>
                <c:pt idx="0">
                  <c:v>0.93200000000000005</c:v>
                </c:pt>
                <c:pt idx="1">
                  <c:v>0.78400000000000003</c:v>
                </c:pt>
                <c:pt idx="2">
                  <c:v>0.80500000000000005</c:v>
                </c:pt>
                <c:pt idx="3">
                  <c:v>0.69699999999999995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E1-4739-8C7A-821D712BDC65}"/>
            </c:ext>
          </c:extLst>
        </c:ser>
        <c:ser>
          <c:idx val="3"/>
          <c:order val="3"/>
          <c:tx>
            <c:strRef>
              <c:f>'INLGESE LISTENING'!$A$7</c:f>
              <c:strCache>
                <c:ptCount val="1"/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'INLGESE LISTENING'!$B$3:$E$3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'INLGESE LISTENING'!$B$7:$E$7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D7E1-4739-8C7A-821D712BDC65}"/>
            </c:ext>
          </c:extLst>
        </c:ser>
        <c:ser>
          <c:idx val="4"/>
          <c:order val="4"/>
          <c:tx>
            <c:strRef>
              <c:f>'INLGESE LISTENING'!$A$8</c:f>
              <c:strCache>
                <c:ptCount val="1"/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'INLGESE LISTENING'!$B$3:$E$3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'INLGESE LISTENING'!$B$8:$E$8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4-D7E1-4739-8C7A-821D712BDC6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8069968"/>
        <c:axId val="178068048"/>
      </c:barChart>
      <c:catAx>
        <c:axId val="17806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Candara" panose="020E0502030303020204" pitchFamily="34" charset="0"/>
                <a:ea typeface="+mn-ea"/>
                <a:cs typeface="+mn-cs"/>
              </a:defRPr>
            </a:pPr>
            <a:endParaRPr lang="it-IT"/>
          </a:p>
        </c:txPr>
        <c:crossAx val="178068048"/>
        <c:crosses val="autoZero"/>
        <c:auto val="1"/>
        <c:lblAlgn val="ctr"/>
        <c:lblOffset val="100"/>
        <c:noMultiLvlLbl val="0"/>
      </c:catAx>
      <c:valAx>
        <c:axId val="178068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7806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Prova Nazionale 2025  INGLESE READING</a:t>
            </a:r>
          </a:p>
        </c:rich>
      </c:tx>
      <c:layout>
        <c:manualLayout>
          <c:xMode val="edge"/>
          <c:yMode val="edge"/>
          <c:x val="0.1067379077615298"/>
          <c:y val="2.49117708117085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'INLGESE READING'!$A$4</c:f>
              <c:strCache>
                <c:ptCount val="1"/>
                <c:pt idx="0">
                  <c:v>Stud liv PRE A1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'INLGESE READING'!$B$3:$E$3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'INLGESE READING'!$B$4:$E$4</c:f>
              <c:numCache>
                <c:formatCode>0.00%</c:formatCode>
                <c:ptCount val="4"/>
                <c:pt idx="0">
                  <c:v>1.9E-2</c:v>
                </c:pt>
                <c:pt idx="1">
                  <c:v>2.5000000000000001E-2</c:v>
                </c:pt>
                <c:pt idx="2">
                  <c:v>2.1000000000000001E-2</c:v>
                </c:pt>
                <c:pt idx="3">
                  <c:v>3.5999999999999997E-2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D8-4365-A06F-692181C69A61}"/>
            </c:ext>
          </c:extLst>
        </c:ser>
        <c:ser>
          <c:idx val="1"/>
          <c:order val="1"/>
          <c:tx>
            <c:strRef>
              <c:f>'INLGESE READING'!$A$5</c:f>
              <c:strCache>
                <c:ptCount val="1"/>
                <c:pt idx="0">
                  <c:v>Stud liv A1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'INLGESE READING'!$B$3:$E$3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'INLGESE READING'!$B$5:$E$5</c:f>
              <c:numCache>
                <c:formatCode>0.00%</c:formatCode>
                <c:ptCount val="4"/>
                <c:pt idx="0">
                  <c:v>3.9E-2</c:v>
                </c:pt>
                <c:pt idx="1">
                  <c:v>0.113</c:v>
                </c:pt>
                <c:pt idx="2">
                  <c:v>0.1</c:v>
                </c:pt>
                <c:pt idx="3">
                  <c:v>0.13600000000000001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D8-4365-A06F-692181C69A61}"/>
            </c:ext>
          </c:extLst>
        </c:ser>
        <c:ser>
          <c:idx val="2"/>
          <c:order val="2"/>
          <c:tx>
            <c:strRef>
              <c:f>'INLGESE READING'!$A$6</c:f>
              <c:strCache>
                <c:ptCount val="1"/>
                <c:pt idx="0">
                  <c:v>Stud liv A2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'INLGESE READING'!$B$3:$E$3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'INLGESE READING'!$B$6:$E$6</c:f>
              <c:numCache>
                <c:formatCode>0.00%</c:formatCode>
                <c:ptCount val="4"/>
                <c:pt idx="0">
                  <c:v>0.94199999999999995</c:v>
                </c:pt>
                <c:pt idx="1">
                  <c:v>0.86199999999999999</c:v>
                </c:pt>
                <c:pt idx="2">
                  <c:v>0.879</c:v>
                </c:pt>
                <c:pt idx="3">
                  <c:v>0.82799999999999996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D8-4365-A06F-692181C69A61}"/>
            </c:ext>
          </c:extLst>
        </c:ser>
        <c:ser>
          <c:idx val="3"/>
          <c:order val="3"/>
          <c:tx>
            <c:strRef>
              <c:f>'INLGESE READING'!$A$7</c:f>
              <c:strCache>
                <c:ptCount val="1"/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'INLGESE READING'!$B$3:$E$3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'INLGESE READING'!$B$7:$E$7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B9D8-4365-A06F-692181C69A61}"/>
            </c:ext>
          </c:extLst>
        </c:ser>
        <c:ser>
          <c:idx val="4"/>
          <c:order val="4"/>
          <c:tx>
            <c:strRef>
              <c:f>'INLGESE READING'!$A$8</c:f>
              <c:strCache>
                <c:ptCount val="1"/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it-I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'INLGESE READING'!$B$3:$E$3</c:f>
              <c:strCache>
                <c:ptCount val="4"/>
                <c:pt idx="0">
                  <c:v>Sacro Cuore</c:v>
                </c:pt>
                <c:pt idx="1">
                  <c:v>Emilia Romagna</c:v>
                </c:pt>
                <c:pt idx="2">
                  <c:v>Nord Est</c:v>
                </c:pt>
                <c:pt idx="3">
                  <c:v>Italia</c:v>
                </c:pt>
              </c:strCache>
            </c:strRef>
          </c:cat>
          <c:val>
            <c:numRef>
              <c:f>'INLGESE READING'!$B$8:$E$8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4-B9D8-4365-A06F-692181C69A6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8069968"/>
        <c:axId val="178068048"/>
      </c:barChart>
      <c:catAx>
        <c:axId val="17806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Candara" panose="020E0502030303020204" pitchFamily="34" charset="0"/>
                <a:ea typeface="+mn-ea"/>
                <a:cs typeface="+mn-cs"/>
              </a:defRPr>
            </a:pPr>
            <a:endParaRPr lang="it-IT"/>
          </a:p>
        </c:txPr>
        <c:crossAx val="178068048"/>
        <c:crosses val="autoZero"/>
        <c:auto val="1"/>
        <c:lblAlgn val="ctr"/>
        <c:lblOffset val="100"/>
        <c:noMultiLvlLbl val="0"/>
      </c:catAx>
      <c:valAx>
        <c:axId val="178068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7806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Casarini</dc:creator>
  <cp:keywords/>
  <dc:description/>
  <cp:lastModifiedBy>Presidenza</cp:lastModifiedBy>
  <cp:revision>10</cp:revision>
  <cp:lastPrinted>2024-11-20T12:13:00Z</cp:lastPrinted>
  <dcterms:created xsi:type="dcterms:W3CDTF">2025-11-21T12:25:00Z</dcterms:created>
  <dcterms:modified xsi:type="dcterms:W3CDTF">2025-11-24T10:40:00Z</dcterms:modified>
</cp:coreProperties>
</file>